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A0" w:rsidRPr="00BB7DB4" w:rsidRDefault="006F33A0" w:rsidP="006F33A0">
      <w:pPr>
        <w:spacing w:afterLines="100" w:after="312" w:line="360" w:lineRule="auto"/>
        <w:ind w:firstLineChars="200" w:firstLine="422"/>
        <w:jc w:val="center"/>
        <w:rPr>
          <w:rFonts w:ascii="Times New Roman" w:eastAsia="宋体" w:hAnsi="Times New Roman" w:cs="Times New Roman"/>
        </w:rPr>
      </w:pPr>
      <w:r w:rsidRPr="002927F2">
        <w:rPr>
          <w:rFonts w:ascii="Times New Roman" w:eastAsia="宋体" w:hAnsi="Times New Roman" w:cs="Times New Roman" w:hint="eastAsia"/>
          <w:b/>
        </w:rPr>
        <w:t>《数据可用性声明》模板</w:t>
      </w:r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1. </w:t>
      </w:r>
      <w:r w:rsidRPr="006F33A0">
        <w:rPr>
          <w:rFonts w:ascii="Times New Roman" w:eastAsia="宋体" w:hAnsi="Times New Roman" w:cs="Times New Roman"/>
          <w:b/>
        </w:rPr>
        <w:t>一般模板：</w:t>
      </w:r>
      <w:r w:rsidRPr="00BB7DB4">
        <w:rPr>
          <w:rFonts w:ascii="Times New Roman" w:eastAsia="宋体" w:hAnsi="Times New Roman" w:cs="Times New Roman"/>
        </w:rPr>
        <w:t>本篇论文的关联数据（</w:t>
      </w:r>
      <w:r w:rsidRPr="002927F2">
        <w:rPr>
          <w:rFonts w:ascii="Times New Roman" w:eastAsia="宋体" w:hAnsi="Times New Roman" w:cs="Times New Roman"/>
          <w:u w:val="single"/>
        </w:rPr>
        <w:t>CSTR/DOI</w:t>
      </w:r>
      <w:r w:rsidRPr="002927F2">
        <w:rPr>
          <w:rFonts w:ascii="Times New Roman" w:eastAsia="宋体" w:hAnsi="Times New Roman" w:cs="Times New Roman" w:hint="eastAsia"/>
          <w:u w:val="single"/>
        </w:rPr>
        <w:t>，示例：</w:t>
      </w:r>
      <w:r w:rsidRPr="002927F2">
        <w:rPr>
          <w:rFonts w:ascii="Times New Roman" w:eastAsia="宋体" w:hAnsi="Times New Roman" w:cs="Times New Roman"/>
          <w:u w:val="single"/>
        </w:rPr>
        <w:t>CSTR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DOI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10.57760/sciencedb.01092</w:t>
      </w:r>
      <w:r w:rsidRPr="00BB7DB4">
        <w:rPr>
          <w:rFonts w:ascii="Times New Roman" w:eastAsia="宋体" w:hAnsi="Times New Roman" w:cs="Times New Roman"/>
        </w:rPr>
        <w:t>）可在（</w:t>
      </w:r>
      <w:r w:rsidRPr="002927F2">
        <w:rPr>
          <w:rFonts w:ascii="Times New Roman" w:eastAsia="宋体" w:hAnsi="Times New Roman" w:cs="Times New Roman" w:hint="eastAsia"/>
          <w:u w:val="single"/>
        </w:rPr>
        <w:t>数据库名称，示例：科学数据银行</w:t>
      </w:r>
      <w:r w:rsidRPr="00BB7DB4">
        <w:rPr>
          <w:rFonts w:ascii="Times New Roman" w:eastAsia="宋体" w:hAnsi="Times New Roman" w:cs="Times New Roman"/>
        </w:rPr>
        <w:t>）数据库（</w:t>
      </w:r>
      <w:r w:rsidRPr="002927F2">
        <w:rPr>
          <w:rFonts w:ascii="Times New Roman" w:eastAsia="宋体" w:hAnsi="Times New Roman" w:cs="Times New Roman" w:hint="eastAsia"/>
          <w:u w:val="single"/>
        </w:rPr>
        <w:t>数据唯一标识的网页链接，示例：</w:t>
      </w:r>
      <w:r w:rsidRPr="002927F2">
        <w:rPr>
          <w:rFonts w:ascii="Times New Roman" w:eastAsia="宋体" w:hAnsi="Times New Roman" w:cs="Times New Roman"/>
          <w:u w:val="single"/>
        </w:rPr>
        <w:t>https://cstr.cn/31253.11.sciencedb.01092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https://doi.org/10.57760/sciencedb.01092</w:t>
      </w:r>
      <w:r w:rsidRPr="00BB7DB4">
        <w:rPr>
          <w:rFonts w:ascii="Times New Roman" w:eastAsia="宋体" w:hAnsi="Times New Roman" w:cs="Times New Roman"/>
        </w:rPr>
        <w:t>）中访问获取。</w:t>
      </w:r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2. </w:t>
      </w:r>
      <w:r w:rsidRPr="006F33A0">
        <w:rPr>
          <w:rFonts w:ascii="Times New Roman" w:eastAsia="宋体" w:hAnsi="Times New Roman" w:cs="Times New Roman"/>
          <w:b/>
        </w:rPr>
        <w:t>需特殊软件工具打开的数据</w:t>
      </w:r>
      <w:r w:rsidRPr="00BB7DB4">
        <w:rPr>
          <w:rFonts w:ascii="Times New Roman" w:eastAsia="宋体" w:hAnsi="Times New Roman" w:cs="Times New Roman"/>
        </w:rPr>
        <w:t>：本篇论文的关联数据（</w:t>
      </w:r>
      <w:r w:rsidRPr="002927F2">
        <w:rPr>
          <w:rFonts w:ascii="Times New Roman" w:eastAsia="宋体" w:hAnsi="Times New Roman" w:cs="Times New Roman"/>
          <w:u w:val="single"/>
        </w:rPr>
        <w:t>CSTR/DOI</w:t>
      </w:r>
      <w:r w:rsidRPr="002927F2">
        <w:rPr>
          <w:rFonts w:ascii="Times New Roman" w:eastAsia="宋体" w:hAnsi="Times New Roman" w:cs="Times New Roman" w:hint="eastAsia"/>
          <w:u w:val="single"/>
        </w:rPr>
        <w:t>，示例：</w:t>
      </w:r>
      <w:r w:rsidRPr="002927F2">
        <w:rPr>
          <w:rFonts w:ascii="Times New Roman" w:eastAsia="宋体" w:hAnsi="Times New Roman" w:cs="Times New Roman"/>
          <w:u w:val="single"/>
        </w:rPr>
        <w:t>CSTR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DOI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10.57760/sciencedb.01092</w:t>
      </w:r>
      <w:r w:rsidRPr="00BB7DB4">
        <w:rPr>
          <w:rFonts w:ascii="Times New Roman" w:eastAsia="宋体" w:hAnsi="Times New Roman" w:cs="Times New Roman"/>
        </w:rPr>
        <w:t>）可在（</w:t>
      </w:r>
      <w:r w:rsidRPr="002927F2">
        <w:rPr>
          <w:rFonts w:ascii="Times New Roman" w:eastAsia="宋体" w:hAnsi="Times New Roman" w:cs="Times New Roman" w:hint="eastAsia"/>
          <w:u w:val="single"/>
        </w:rPr>
        <w:t>数据库名称，示例：科学数据银行</w:t>
      </w:r>
      <w:r w:rsidRPr="00BB7DB4">
        <w:rPr>
          <w:rFonts w:ascii="Times New Roman" w:eastAsia="宋体" w:hAnsi="Times New Roman" w:cs="Times New Roman"/>
        </w:rPr>
        <w:t>）数据库（</w:t>
      </w:r>
      <w:r w:rsidRPr="002927F2">
        <w:rPr>
          <w:rFonts w:ascii="Times New Roman" w:eastAsia="宋体" w:hAnsi="Times New Roman" w:cs="Times New Roman" w:hint="eastAsia"/>
          <w:u w:val="single"/>
        </w:rPr>
        <w:t>数据唯一标识的网页链接，示例：</w:t>
      </w:r>
      <w:r w:rsidRPr="002927F2">
        <w:rPr>
          <w:rFonts w:ascii="Times New Roman" w:eastAsia="宋体" w:hAnsi="Times New Roman" w:cs="Times New Roman"/>
          <w:u w:val="single"/>
        </w:rPr>
        <w:t>https://cstr.cn/31253.11.sciencedb.01092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https://doi.org/10.57760/sciencedb.01092</w:t>
      </w:r>
      <w:r w:rsidRPr="00BB7DB4">
        <w:rPr>
          <w:rFonts w:ascii="Times New Roman" w:eastAsia="宋体" w:hAnsi="Times New Roman" w:cs="Times New Roman"/>
        </w:rPr>
        <w:t>）中访问获取，打开该关联数据的软件为（软件名称，示例：</w:t>
      </w:r>
      <w:r w:rsidRPr="00BB7DB4">
        <w:rPr>
          <w:rFonts w:ascii="Times New Roman" w:eastAsia="宋体" w:hAnsi="Times New Roman" w:cs="Times New Roman"/>
        </w:rPr>
        <w:t>Sandboxie</w:t>
      </w:r>
      <w:r w:rsidRPr="00BB7DB4">
        <w:rPr>
          <w:rFonts w:ascii="Times New Roman" w:eastAsia="宋体" w:hAnsi="Times New Roman" w:cs="Times New Roman"/>
        </w:rPr>
        <w:t>）。</w:t>
      </w:r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3. </w:t>
      </w:r>
      <w:r w:rsidRPr="006F33A0">
        <w:rPr>
          <w:rFonts w:ascii="Times New Roman" w:eastAsia="宋体" w:hAnsi="Times New Roman" w:cs="Times New Roman"/>
          <w:b/>
        </w:rPr>
        <w:t>设有保护期的数据</w:t>
      </w:r>
      <w:r w:rsidRPr="00BB7DB4">
        <w:rPr>
          <w:rFonts w:ascii="Times New Roman" w:eastAsia="宋体" w:hAnsi="Times New Roman" w:cs="Times New Roman"/>
        </w:rPr>
        <w:t>：本篇论文的关联数据（</w:t>
      </w:r>
      <w:r w:rsidRPr="002927F2">
        <w:rPr>
          <w:rFonts w:ascii="Times New Roman" w:eastAsia="宋体" w:hAnsi="Times New Roman" w:cs="Times New Roman"/>
          <w:u w:val="single"/>
        </w:rPr>
        <w:t>CSTR/DOI</w:t>
      </w:r>
      <w:r w:rsidRPr="002927F2">
        <w:rPr>
          <w:rFonts w:ascii="Times New Roman" w:eastAsia="宋体" w:hAnsi="Times New Roman" w:cs="Times New Roman" w:hint="eastAsia"/>
          <w:u w:val="single"/>
        </w:rPr>
        <w:t>，示例：</w:t>
      </w:r>
      <w:r w:rsidRPr="002927F2">
        <w:rPr>
          <w:rFonts w:ascii="Times New Roman" w:eastAsia="宋体" w:hAnsi="Times New Roman" w:cs="Times New Roman"/>
          <w:u w:val="single"/>
        </w:rPr>
        <w:t>CSTR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DOI</w:t>
      </w:r>
      <w:r w:rsidRPr="002927F2">
        <w:rPr>
          <w:rFonts w:ascii="Times New Roman" w:eastAsia="宋体" w:hAnsi="Times New Roman" w:cs="Times New Roman" w:hint="eastAsia"/>
          <w:u w:val="single"/>
        </w:rPr>
        <w:t>：</w:t>
      </w:r>
      <w:r w:rsidRPr="002927F2">
        <w:rPr>
          <w:rFonts w:ascii="Times New Roman" w:eastAsia="宋体" w:hAnsi="Times New Roman" w:cs="Times New Roman"/>
          <w:u w:val="single"/>
        </w:rPr>
        <w:t>10.57760/sciencedb.01092</w:t>
      </w:r>
      <w:r w:rsidRPr="00BB7DB4">
        <w:rPr>
          <w:rFonts w:ascii="Times New Roman" w:eastAsia="宋体" w:hAnsi="Times New Roman" w:cs="Times New Roman"/>
        </w:rPr>
        <w:t>）已存储于（</w:t>
      </w:r>
      <w:r w:rsidRPr="002927F2">
        <w:rPr>
          <w:rFonts w:ascii="Times New Roman" w:eastAsia="宋体" w:hAnsi="Times New Roman" w:cs="Times New Roman" w:hint="eastAsia"/>
          <w:u w:val="single"/>
        </w:rPr>
        <w:t>数据库名称，示例：科学数据银行</w:t>
      </w:r>
      <w:r w:rsidRPr="00BB7DB4">
        <w:rPr>
          <w:rFonts w:ascii="Times New Roman" w:eastAsia="宋体" w:hAnsi="Times New Roman" w:cs="Times New Roman"/>
        </w:rPr>
        <w:t>）数据库，设有保护期（</w:t>
      </w:r>
      <w:r w:rsidRPr="002927F2">
        <w:rPr>
          <w:rFonts w:ascii="Times New Roman" w:eastAsia="宋体" w:hAnsi="Times New Roman" w:cs="Times New Roman" w:hint="eastAsia"/>
          <w:u w:val="single"/>
        </w:rPr>
        <w:t>保护期至，示例：</w:t>
      </w:r>
      <w:r w:rsidRPr="002927F2">
        <w:rPr>
          <w:rFonts w:ascii="Times New Roman" w:eastAsia="宋体" w:hAnsi="Times New Roman" w:cs="Times New Roman"/>
          <w:u w:val="single"/>
        </w:rPr>
        <w:t>2027-12-31</w:t>
      </w:r>
      <w:r w:rsidRPr="00BB7DB4">
        <w:rPr>
          <w:rFonts w:ascii="Times New Roman" w:eastAsia="宋体" w:hAnsi="Times New Roman" w:cs="Times New Roman"/>
        </w:rPr>
        <w:t>）。保护期内可访问元数据，保护期届满后可访问获取数据文件（</w:t>
      </w:r>
      <w:r w:rsidRPr="002927F2">
        <w:rPr>
          <w:rFonts w:ascii="Times New Roman" w:eastAsia="宋体" w:hAnsi="Times New Roman" w:cs="Times New Roman" w:hint="eastAsia"/>
          <w:u w:val="single"/>
        </w:rPr>
        <w:t>数据唯一标识的网页链接，示例：</w:t>
      </w:r>
      <w:r w:rsidRPr="002927F2">
        <w:rPr>
          <w:rFonts w:ascii="Times New Roman" w:eastAsia="宋体" w:hAnsi="Times New Roman" w:cs="Times New Roman"/>
          <w:u w:val="single"/>
        </w:rPr>
        <w:t>https://cstr.cn/31253.11.sciencedb.01092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https://doi.org/10.57760/sciencedb.01092</w:t>
      </w:r>
      <w:r w:rsidRPr="00BB7DB4">
        <w:rPr>
          <w:rFonts w:ascii="Times New Roman" w:eastAsia="宋体" w:hAnsi="Times New Roman" w:cs="Times New Roman"/>
        </w:rPr>
        <w:t>）。</w:t>
      </w:r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4. </w:t>
      </w:r>
      <w:r w:rsidRPr="006F33A0">
        <w:rPr>
          <w:rFonts w:ascii="Times New Roman" w:eastAsia="宋体" w:hAnsi="Times New Roman" w:cs="Times New Roman"/>
          <w:b/>
        </w:rPr>
        <w:t>依申请获取的数据：</w:t>
      </w:r>
      <w:r w:rsidRPr="00BB7DB4">
        <w:rPr>
          <w:rFonts w:ascii="Times New Roman" w:eastAsia="宋体" w:hAnsi="Times New Roman" w:cs="Times New Roman"/>
        </w:rPr>
        <w:t>本篇论文的关联数据因（</w:t>
      </w:r>
      <w:r w:rsidRPr="002927F2">
        <w:rPr>
          <w:rFonts w:ascii="Times New Roman" w:eastAsia="宋体" w:hAnsi="Times New Roman" w:cs="Times New Roman" w:hint="eastAsia"/>
          <w:u w:val="single"/>
        </w:rPr>
        <w:t>不宜公开共享的原因，示例：可能存在的潜在利益冲突</w:t>
      </w:r>
      <w:r w:rsidRPr="00BB7DB4">
        <w:rPr>
          <w:rFonts w:ascii="Times New Roman" w:eastAsia="宋体" w:hAnsi="Times New Roman" w:cs="Times New Roman"/>
        </w:rPr>
        <w:t>）为不宜公开共享的数据。数据存储于（</w:t>
      </w:r>
      <w:r w:rsidRPr="002927F2">
        <w:rPr>
          <w:rFonts w:ascii="Times New Roman" w:eastAsia="宋体" w:hAnsi="Times New Roman" w:cs="Times New Roman" w:hint="eastAsia"/>
          <w:u w:val="single"/>
        </w:rPr>
        <w:t>数据库名称，示例：科学数据银行</w:t>
      </w:r>
      <w:r w:rsidRPr="00BB7DB4">
        <w:rPr>
          <w:rFonts w:ascii="Times New Roman" w:eastAsia="宋体" w:hAnsi="Times New Roman" w:cs="Times New Roman"/>
        </w:rPr>
        <w:t>）数据库，可依据合理理由依申请获取，数据获取申请链接：（</w:t>
      </w:r>
      <w:r w:rsidRPr="002927F2">
        <w:rPr>
          <w:rFonts w:ascii="Times New Roman" w:eastAsia="宋体" w:hAnsi="Times New Roman" w:cs="Times New Roman" w:hint="eastAsia"/>
          <w:u w:val="single"/>
        </w:rPr>
        <w:t>数据唯一标识的网页链接，示例：</w:t>
      </w:r>
      <w:r w:rsidRPr="002927F2">
        <w:rPr>
          <w:rFonts w:ascii="Times New Roman" w:eastAsia="宋体" w:hAnsi="Times New Roman" w:cs="Times New Roman"/>
          <w:u w:val="single"/>
        </w:rPr>
        <w:t>https://cstr.cn/31253.11.sciencedb.25151</w:t>
      </w:r>
      <w:r w:rsidRPr="002927F2">
        <w:rPr>
          <w:rFonts w:ascii="Times New Roman" w:eastAsia="宋体" w:hAnsi="Times New Roman" w:cs="Times New Roman" w:hint="eastAsia"/>
          <w:u w:val="single"/>
        </w:rPr>
        <w:t>，</w:t>
      </w:r>
      <w:r w:rsidRPr="002927F2">
        <w:rPr>
          <w:rFonts w:ascii="Times New Roman" w:eastAsia="宋体" w:hAnsi="Times New Roman" w:cs="Times New Roman"/>
          <w:u w:val="single"/>
        </w:rPr>
        <w:t>https://doi.org/10.57760/sciencedb.25151</w:t>
      </w:r>
      <w:r w:rsidRPr="00BB7DB4">
        <w:rPr>
          <w:rFonts w:ascii="Times New Roman" w:eastAsia="宋体" w:hAnsi="Times New Roman" w:cs="Times New Roman"/>
        </w:rPr>
        <w:t>）。</w:t>
      </w:r>
      <w:bookmarkStart w:id="0" w:name="_GoBack"/>
      <w:bookmarkEnd w:id="0"/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5. </w:t>
      </w:r>
      <w:r w:rsidRPr="006F33A0">
        <w:rPr>
          <w:rFonts w:ascii="Times New Roman" w:eastAsia="宋体" w:hAnsi="Times New Roman" w:cs="Times New Roman"/>
          <w:b/>
        </w:rPr>
        <w:t>无法共享的数据：</w:t>
      </w:r>
      <w:r w:rsidRPr="00BB7DB4">
        <w:rPr>
          <w:rFonts w:ascii="Times New Roman" w:eastAsia="宋体" w:hAnsi="Times New Roman" w:cs="Times New Roman"/>
        </w:rPr>
        <w:t>本篇论文的关联数据因（</w:t>
      </w:r>
      <w:r w:rsidRPr="002927F2">
        <w:rPr>
          <w:rFonts w:ascii="Times New Roman" w:eastAsia="宋体" w:hAnsi="Times New Roman" w:cs="Times New Roman" w:hint="eastAsia"/>
          <w:u w:val="single"/>
        </w:rPr>
        <w:t>无法共享的原因，示例：涉及个人隐私数据</w:t>
      </w:r>
      <w:r w:rsidRPr="00BB7DB4">
        <w:rPr>
          <w:rFonts w:ascii="Times New Roman" w:eastAsia="宋体" w:hAnsi="Times New Roman" w:cs="Times New Roman"/>
        </w:rPr>
        <w:t>）无法共享。</w:t>
      </w:r>
    </w:p>
    <w:p w:rsidR="006F33A0" w:rsidRPr="00BB7DB4" w:rsidRDefault="006F33A0" w:rsidP="006F33A0">
      <w:pPr>
        <w:spacing w:line="360" w:lineRule="auto"/>
        <w:ind w:firstLineChars="200" w:firstLine="422"/>
        <w:rPr>
          <w:rFonts w:ascii="Times New Roman" w:eastAsia="宋体" w:hAnsi="Times New Roman" w:cs="Times New Roman"/>
        </w:rPr>
      </w:pPr>
      <w:r w:rsidRPr="006F33A0">
        <w:rPr>
          <w:rFonts w:ascii="Times New Roman" w:eastAsia="宋体" w:hAnsi="Times New Roman" w:cs="Times New Roman"/>
          <w:b/>
        </w:rPr>
        <w:t xml:space="preserve">6. </w:t>
      </w:r>
      <w:r w:rsidRPr="006F33A0">
        <w:rPr>
          <w:rFonts w:ascii="Times New Roman" w:eastAsia="宋体" w:hAnsi="Times New Roman" w:cs="Times New Roman"/>
          <w:b/>
        </w:rPr>
        <w:t>无关联数据：</w:t>
      </w:r>
      <w:r w:rsidRPr="00BB7DB4">
        <w:rPr>
          <w:rFonts w:ascii="Times New Roman" w:eastAsia="宋体" w:hAnsi="Times New Roman" w:cs="Times New Roman"/>
        </w:rPr>
        <w:t>本篇论文（</w:t>
      </w:r>
      <w:r w:rsidRPr="006F33A0">
        <w:rPr>
          <w:rFonts w:ascii="Times New Roman" w:eastAsia="宋体" w:hAnsi="Times New Roman" w:cs="Times New Roman"/>
          <w:u w:val="single"/>
        </w:rPr>
        <w:t>无关联数据的原因，示例：为在理论和数学方法框架内开展的研究</w:t>
      </w:r>
      <w:r w:rsidRPr="00BB7DB4">
        <w:rPr>
          <w:rFonts w:ascii="Times New Roman" w:eastAsia="宋体" w:hAnsi="Times New Roman" w:cs="Times New Roman"/>
        </w:rPr>
        <w:t>），不产生或分析任何数据，因此无关联数据。</w:t>
      </w:r>
    </w:p>
    <w:p w:rsidR="00FA7A6D" w:rsidRPr="006F33A0" w:rsidRDefault="00FA7A6D"/>
    <w:sectPr w:rsidR="00FA7A6D" w:rsidRPr="006F3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A0" w:rsidRDefault="006F33A0" w:rsidP="006F33A0">
      <w:r>
        <w:separator/>
      </w:r>
    </w:p>
  </w:endnote>
  <w:endnote w:type="continuationSeparator" w:id="0">
    <w:p w:rsidR="006F33A0" w:rsidRDefault="006F33A0" w:rsidP="006F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A0" w:rsidRDefault="006F33A0" w:rsidP="006F33A0">
      <w:r>
        <w:separator/>
      </w:r>
    </w:p>
  </w:footnote>
  <w:footnote w:type="continuationSeparator" w:id="0">
    <w:p w:rsidR="006F33A0" w:rsidRDefault="006F33A0" w:rsidP="006F3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C4"/>
    <w:rsid w:val="006F33A0"/>
    <w:rsid w:val="00E309C4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CF26D04-C144-4DD2-AE07-99D32681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33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3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33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</dc:creator>
  <cp:keywords/>
  <dc:description/>
  <cp:lastModifiedBy>SYZ</cp:lastModifiedBy>
  <cp:revision>2</cp:revision>
  <dcterms:created xsi:type="dcterms:W3CDTF">2026-09-08T06:14:00Z</dcterms:created>
  <dcterms:modified xsi:type="dcterms:W3CDTF">2026-09-08T08:27:00Z</dcterms:modified>
</cp:coreProperties>
</file>